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7EA6" w14:textId="77777777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7A9CFA14" w14:textId="77777777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3CB272C7" w14:textId="588AB935" w:rsidR="00AD1395" w:rsidRPr="00AD1395" w:rsidRDefault="00E65568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564C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T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OP-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4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-1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9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-</w:t>
      </w:r>
      <w:r w:rsidRPr="002564C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HE1-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201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9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-000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10</w:t>
      </w:r>
    </w:p>
    <w:p w14:paraId="24E9FFF5" w14:textId="2862657F" w:rsidR="00AD1395" w:rsidRPr="00AD1395" w:rsidRDefault="00E65568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7775D">
        <w:rPr>
          <w:rFonts w:ascii="Arial" w:hAnsi="Arial" w:cs="Arial"/>
          <w:b/>
          <w:bCs/>
          <w:sz w:val="20"/>
          <w:szCs w:val="20"/>
        </w:rPr>
        <w:t>Új bölcsőde építése Kömlőn</w:t>
      </w:r>
    </w:p>
    <w:p w14:paraId="400D0E4E" w14:textId="43881292" w:rsidR="00AD1395" w:rsidRPr="00AD1395" w:rsidRDefault="00AD1395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04A8AFA" w14:textId="0F3D3B3E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kedvezményezett neve:</w:t>
      </w:r>
      <w:r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Köml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ő Községi Önkormányzat</w:t>
      </w:r>
    </w:p>
    <w:p w14:paraId="6813D7BB" w14:textId="6D886B19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Projekt azonosító száma: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T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OP-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-1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-</w:t>
      </w:r>
      <w:r>
        <w:rPr>
          <w:rFonts w:ascii="Arial" w:eastAsia="Times New Roman" w:hAnsi="Arial" w:cs="Arial"/>
          <w:sz w:val="20"/>
          <w:szCs w:val="20"/>
          <w:lang w:eastAsia="hu-HU"/>
        </w:rPr>
        <w:t>HE1-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201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-000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10</w:t>
      </w:r>
    </w:p>
    <w:p w14:paraId="4CAB61AE" w14:textId="542938F0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46871">
        <w:rPr>
          <w:rFonts w:ascii="Arial" w:hAnsi="Arial" w:cs="Arial"/>
          <w:b/>
          <w:bCs/>
          <w:sz w:val="20"/>
          <w:szCs w:val="20"/>
        </w:rPr>
        <w:t>A projekt megvalósításának kezdete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: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 xml:space="preserve"> 20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20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10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.01.</w:t>
      </w:r>
    </w:p>
    <w:p w14:paraId="2A5142B5" w14:textId="71F257F1" w:rsidR="00346871" w:rsidRP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46871">
        <w:rPr>
          <w:rFonts w:ascii="Arial" w:hAnsi="Arial" w:cs="Arial"/>
          <w:b/>
          <w:bCs/>
          <w:sz w:val="20"/>
          <w:szCs w:val="20"/>
        </w:rPr>
        <w:t xml:space="preserve">A projekt fizikai befejezésének </w:t>
      </w:r>
      <w:r w:rsidR="00E65568">
        <w:rPr>
          <w:rFonts w:ascii="Arial" w:hAnsi="Arial" w:cs="Arial"/>
          <w:b/>
          <w:bCs/>
          <w:sz w:val="20"/>
          <w:szCs w:val="20"/>
        </w:rPr>
        <w:t xml:space="preserve">tervezett </w:t>
      </w:r>
      <w:r w:rsidRPr="00346871">
        <w:rPr>
          <w:rFonts w:ascii="Arial" w:hAnsi="Arial" w:cs="Arial"/>
          <w:b/>
          <w:bCs/>
          <w:sz w:val="20"/>
          <w:szCs w:val="20"/>
        </w:rPr>
        <w:t>határideje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: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 xml:space="preserve"> 202</w:t>
      </w:r>
      <w:r w:rsidRPr="00346871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12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.3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1.</w:t>
      </w:r>
    </w:p>
    <w:p w14:paraId="2014A232" w14:textId="2BD7CBB7" w:rsidR="00346871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megvalósítás helyszíne:</w:t>
      </w:r>
      <w:r w:rsidRPr="00E655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Köml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ő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belterület</w:t>
      </w:r>
    </w:p>
    <w:p w14:paraId="2FE65667" w14:textId="5330E8A9" w:rsidR="006225F7" w:rsidRPr="00E65568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projekt összköltsége:</w:t>
      </w:r>
      <w:r w:rsidRPr="00E655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65568" w:rsidRPr="00E65568">
        <w:rPr>
          <w:rFonts w:ascii="Arial" w:hAnsi="Arial" w:cs="Arial"/>
          <w:sz w:val="20"/>
          <w:szCs w:val="20"/>
        </w:rPr>
        <w:t>249</w:t>
      </w:r>
      <w:r w:rsidR="00E65568" w:rsidRPr="00E65568">
        <w:rPr>
          <w:rFonts w:ascii="Arial" w:hAnsi="Arial" w:cs="Arial"/>
          <w:sz w:val="20"/>
          <w:szCs w:val="20"/>
        </w:rPr>
        <w:t>.</w:t>
      </w:r>
      <w:r w:rsidR="00E65568" w:rsidRPr="00E65568">
        <w:rPr>
          <w:rFonts w:ascii="Arial" w:hAnsi="Arial" w:cs="Arial"/>
          <w:sz w:val="20"/>
          <w:szCs w:val="20"/>
        </w:rPr>
        <w:t>929</w:t>
      </w:r>
      <w:r w:rsidR="00E65568" w:rsidRPr="00E65568">
        <w:rPr>
          <w:rFonts w:ascii="Arial" w:hAnsi="Arial" w:cs="Arial"/>
          <w:sz w:val="20"/>
          <w:szCs w:val="20"/>
        </w:rPr>
        <w:t>.</w:t>
      </w:r>
      <w:r w:rsidR="00E65568" w:rsidRPr="00E65568">
        <w:rPr>
          <w:rFonts w:ascii="Arial" w:hAnsi="Arial" w:cs="Arial"/>
          <w:sz w:val="20"/>
          <w:szCs w:val="20"/>
        </w:rPr>
        <w:t>348</w:t>
      </w:r>
      <w:r w:rsidR="006225F7" w:rsidRPr="00E655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225F7" w:rsidRPr="00346871">
        <w:rPr>
          <w:rFonts w:ascii="Arial" w:eastAsia="Times New Roman" w:hAnsi="Arial" w:cs="Arial"/>
          <w:sz w:val="20"/>
          <w:szCs w:val="20"/>
          <w:lang w:eastAsia="hu-HU"/>
        </w:rPr>
        <w:t>Ft</w:t>
      </w:r>
      <w:r w:rsidR="00E6556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4B94375" w14:textId="48D1B3AA" w:rsidR="00346871" w:rsidRPr="00AD1395" w:rsidRDefault="00346871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támogatás </w:t>
      </w:r>
      <w:r w:rsidR="006225F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intenzitása</w:t>
      </w:r>
      <w:r w:rsidRPr="00AD139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:</w:t>
      </w:r>
      <w:r w:rsidR="006225F7" w:rsidRPr="00E655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D1395">
        <w:rPr>
          <w:rFonts w:ascii="Arial" w:eastAsia="Times New Roman" w:hAnsi="Arial" w:cs="Arial"/>
          <w:sz w:val="20"/>
          <w:szCs w:val="20"/>
          <w:lang w:eastAsia="hu-HU"/>
        </w:rPr>
        <w:t>100%</w:t>
      </w:r>
    </w:p>
    <w:p w14:paraId="125DAE42" w14:textId="77777777" w:rsidR="00346871" w:rsidRPr="00346871" w:rsidRDefault="00346871" w:rsidP="003468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48B7F1" w14:textId="76C58DE3" w:rsidR="006225F7" w:rsidRDefault="006225F7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3E128B1" w14:textId="77777777" w:rsidR="006225F7" w:rsidRPr="00AD1395" w:rsidRDefault="006225F7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5D37E3E" w14:textId="35AD7F4A" w:rsidR="00AD1395" w:rsidRPr="00AD1395" w:rsidRDefault="00E65568" w:rsidP="003468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Köml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>ő Községi Önkormányzat a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Terület- és Településf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>ejlesztési Operatív Program (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>T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>OP) keretében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sikeres 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>pályázatot nyújtott be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7775D">
        <w:rPr>
          <w:rFonts w:ascii="Arial" w:hAnsi="Arial" w:cs="Arial"/>
          <w:b/>
          <w:bCs/>
          <w:sz w:val="20"/>
          <w:szCs w:val="20"/>
        </w:rPr>
        <w:t>Új bölcsőde építése Kömlőn</w:t>
      </w:r>
      <w:r w:rsidR="00AD1395" w:rsidRPr="00E655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>címmel, amely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során </w:t>
      </w:r>
      <w:r>
        <w:rPr>
          <w:rFonts w:ascii="Arial" w:eastAsia="Times New Roman" w:hAnsi="Arial" w:cs="Arial"/>
          <w:sz w:val="20"/>
          <w:szCs w:val="20"/>
          <w:lang w:eastAsia="hu-HU"/>
        </w:rPr>
        <w:t>24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>9.9</w:t>
      </w:r>
      <w:r>
        <w:rPr>
          <w:rFonts w:ascii="Arial" w:eastAsia="Times New Roman" w:hAnsi="Arial" w:cs="Arial"/>
          <w:sz w:val="20"/>
          <w:szCs w:val="20"/>
          <w:lang w:eastAsia="hu-HU"/>
        </w:rPr>
        <w:t>29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sz w:val="20"/>
          <w:szCs w:val="20"/>
          <w:lang w:eastAsia="hu-HU"/>
        </w:rPr>
        <w:t>348</w:t>
      </w:r>
      <w:r w:rsidR="00346871" w:rsidRPr="00346871">
        <w:rPr>
          <w:rFonts w:ascii="Arial" w:eastAsia="Times New Roman" w:hAnsi="Arial" w:cs="Arial"/>
          <w:sz w:val="20"/>
          <w:szCs w:val="20"/>
          <w:lang w:eastAsia="hu-HU"/>
        </w:rPr>
        <w:t xml:space="preserve"> Ft</w:t>
      </w:r>
      <w:r w:rsidR="00AD1395" w:rsidRPr="00AD1395">
        <w:rPr>
          <w:rFonts w:ascii="Arial" w:eastAsia="Times New Roman" w:hAnsi="Arial" w:cs="Arial"/>
          <w:sz w:val="20"/>
          <w:szCs w:val="20"/>
          <w:lang w:eastAsia="hu-HU"/>
        </w:rPr>
        <w:t xml:space="preserve"> vissza nem térítendő támogatásban részesült.</w:t>
      </w:r>
    </w:p>
    <w:p w14:paraId="289E72CE" w14:textId="77777777" w:rsidR="00346871" w:rsidRDefault="00346871" w:rsidP="00346871">
      <w:pPr>
        <w:pStyle w:val="normal-header"/>
        <w:spacing w:line="276" w:lineRule="auto"/>
        <w:ind w:firstLine="0"/>
        <w:rPr>
          <w:rFonts w:cs="Arial"/>
          <w:color w:val="auto"/>
          <w:szCs w:val="20"/>
        </w:rPr>
      </w:pPr>
    </w:p>
    <w:p w14:paraId="29921305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Az Önkormányzat megvizsgálta a tulajdonában álló intézmények kihasználtságát, valamint a rendelkezésre álló ingatlanokat, mely alapján láthatóvá vált, hogy meglévő ingatlan felújításával nem, csak új épület építésével oldható meg az új bölcsődei férőhelyek kialakítása. Az új épület a jelenleg kihasználatlan, beépítetlen 699. hrsz-ú önkormányzati tulajdonban lévő területen valósítható meg.</w:t>
      </w:r>
    </w:p>
    <w:p w14:paraId="63F067C7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CA29A4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A fejlesztés átfogó célja:</w:t>
      </w:r>
    </w:p>
    <w:p w14:paraId="1EAC4515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Kisgyermekes szülők munkaerőpiacra történő visszajutásának segítése</w:t>
      </w:r>
    </w:p>
    <w:p w14:paraId="51E2FB90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Területi egyenlőtlenségek megszűntetése, egyenlő esélyű hozzáférés megteremtése</w:t>
      </w:r>
    </w:p>
    <w:p w14:paraId="0BD9A15A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 xml:space="preserve">- Települések népességmegtartó képességének javítása </w:t>
      </w:r>
    </w:p>
    <w:p w14:paraId="370FAB99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36E55F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A fejlesztés eredménye:</w:t>
      </w:r>
    </w:p>
    <w:p w14:paraId="280A50B8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- 1 új bölcsődei intézmény építése, 24 bölcsődei férőhely kialakítása a bölcsődei ellátáshoz szükséges infrastruktúra létrehozásával,</w:t>
      </w:r>
    </w:p>
    <w:p w14:paraId="2EC76934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eszközbeszerzés,</w:t>
      </w:r>
    </w:p>
    <w:p w14:paraId="331BB8DF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energiatakarékos megoldások kiépítése,</w:t>
      </w:r>
    </w:p>
    <w:p w14:paraId="499019B4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akadálymentesítés,</w:t>
      </w:r>
    </w:p>
    <w:p w14:paraId="3836EE4D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- új munkahelyek létrehozása.</w:t>
      </w:r>
    </w:p>
    <w:p w14:paraId="2E60C6A2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B0F357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A tervezett bölcsőde ismertetése:</w:t>
      </w:r>
    </w:p>
    <w:p w14:paraId="0C743D2E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Két csoportos, 25 gyermeklétszám befogadására képes intézmény tervezése, a szükséges kiszolgáló helységekkel. Egy-egy csoportszobába 12-12 fő gyermek helyezhető el, kivételt képez, ha egy-egy csoportban minden gyermek a 2. életévét betöltötte, akkor maximum 14.</w:t>
      </w:r>
    </w:p>
    <w:p w14:paraId="625BC8C1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 xml:space="preserve">Alapozás: C.12. minőségű beton sávalap. Alapozás mértéke: terv szerinti, de a teherbíró talaj szintjét mindenhol el kell érni. A kiásott alapárkot 15 cm </w:t>
      </w:r>
      <w:proofErr w:type="spellStart"/>
      <w:r w:rsidRPr="009304A1">
        <w:rPr>
          <w:rFonts w:ascii="Arial" w:hAnsi="Arial" w:cs="Arial"/>
          <w:sz w:val="20"/>
          <w:szCs w:val="20"/>
        </w:rPr>
        <w:t>vtg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száraz kavicsterítéssel kell ellátni. Az alaptest alsó 35 cm-es része helyszíni vasalással, monolit vb koszorúként kerül kialakításra.</w:t>
      </w:r>
    </w:p>
    <w:p w14:paraId="62177284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Lábazati fal: előre gyártott beton zsalukő, C.12 minőségű betonnal kibetonozva, technológiának megfelelően vasalva.</w:t>
      </w:r>
    </w:p>
    <w:p w14:paraId="33720EE5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Beton aljzat készítése helyszínen kevert betonból, kisgépes, betonszivattyú továbbítással és kézi bedolgozással, merev aljzatra, tartószerkezetre léccel lehúzva, kavicsbetonból, hegesztett hálós vasalással - 20 m</w:t>
      </w:r>
      <w:r w:rsidRPr="009304A1">
        <w:rPr>
          <w:rFonts w:ascii="Arial" w:hAnsi="Arial" w:cs="Arial"/>
          <w:sz w:val="20"/>
          <w:szCs w:val="20"/>
          <w:vertAlign w:val="superscript"/>
        </w:rPr>
        <w:t>2</w:t>
      </w:r>
      <w:r w:rsidRPr="009304A1">
        <w:rPr>
          <w:rFonts w:ascii="Arial" w:hAnsi="Arial" w:cs="Arial"/>
          <w:sz w:val="20"/>
          <w:szCs w:val="20"/>
        </w:rPr>
        <w:t xml:space="preserve">-ként </w:t>
      </w:r>
      <w:proofErr w:type="spellStart"/>
      <w:r w:rsidRPr="009304A1">
        <w:rPr>
          <w:rFonts w:ascii="Arial" w:hAnsi="Arial" w:cs="Arial"/>
          <w:sz w:val="20"/>
          <w:szCs w:val="20"/>
        </w:rPr>
        <w:t>dilatálva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. C 16/20 kissé képlékeny konzisztenciájú betonból, 6 cm vastagságig C12/15 - X0b(H) kissé képlékeny kavicsbeton keverék CEM 32,5 pc. </w:t>
      </w:r>
      <w:proofErr w:type="spellStart"/>
      <w:r w:rsidRPr="009304A1">
        <w:rPr>
          <w:rFonts w:ascii="Arial" w:hAnsi="Arial" w:cs="Arial"/>
          <w:sz w:val="20"/>
          <w:szCs w:val="20"/>
        </w:rPr>
        <w:t>Dˇmax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= 16 mm, m = 6,4 finomsági modulussal.</w:t>
      </w:r>
    </w:p>
    <w:p w14:paraId="077855F1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 xml:space="preserve">Talajnedvesség elleni szigetelés: 4 mm </w:t>
      </w:r>
      <w:proofErr w:type="spellStart"/>
      <w:r w:rsidRPr="009304A1">
        <w:rPr>
          <w:rFonts w:ascii="Arial" w:hAnsi="Arial" w:cs="Arial"/>
          <w:sz w:val="20"/>
          <w:szCs w:val="20"/>
        </w:rPr>
        <w:t>vtg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modifikált bitumenes lemez-, Padló hőszigetelése: AUSROTHERM típusú - terhelhető lapokból, 10 cm </w:t>
      </w:r>
      <w:proofErr w:type="spellStart"/>
      <w:r w:rsidRPr="009304A1">
        <w:rPr>
          <w:rFonts w:ascii="Arial" w:hAnsi="Arial" w:cs="Arial"/>
          <w:sz w:val="20"/>
          <w:szCs w:val="20"/>
        </w:rPr>
        <w:t>vtg</w:t>
      </w:r>
      <w:proofErr w:type="spellEnd"/>
      <w:r w:rsidRPr="009304A1">
        <w:rPr>
          <w:rFonts w:ascii="Arial" w:hAnsi="Arial" w:cs="Arial"/>
          <w:sz w:val="20"/>
          <w:szCs w:val="20"/>
        </w:rPr>
        <w:t>-ban. Főfal: 38 cm Porotherm falazat. Áthidalók: Porotherm szerkezetűek. Födémszerkezet: előre gyártott vb gerenda födém, béléselemmel. Koszorúk, monolit szerkezetek: C.16 minőségű betonból, helyszíni vasalással.</w:t>
      </w:r>
    </w:p>
    <w:p w14:paraId="2E85BE51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E2F301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>Tetőszerkezet: faanyagú nyeregtető, GERARD rendszerű tetőfedéssel. Nyílászárók: Új szerkezetek belül: hossztoldott fenyő beltéri ajtó UTH tokkal, tömör szerkezetű hőszigetelt Kívül: hőszigetelt, fa szerkezetű nyílászárók, hőszigetelt üvegezéssel. Homlokzati nyílászárókra fa zsalu tábla készül.</w:t>
      </w:r>
    </w:p>
    <w:p w14:paraId="2C915571" w14:textId="77777777" w:rsidR="00E65568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878EFD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2FFE0A" w14:textId="77777777" w:rsidR="00E65568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31949D" w14:textId="77777777" w:rsidR="00E65568" w:rsidRPr="009304A1" w:rsidRDefault="00E65568" w:rsidP="00E655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4A1">
        <w:rPr>
          <w:rFonts w:ascii="Arial" w:hAnsi="Arial" w:cs="Arial"/>
          <w:sz w:val="20"/>
          <w:szCs w:val="20"/>
        </w:rPr>
        <w:t xml:space="preserve">Belül: sima oldalfal és mennyezet vakolat. Homlokzati vakolat: anyag - pl. </w:t>
      </w:r>
      <w:proofErr w:type="spellStart"/>
      <w:r w:rsidRPr="009304A1">
        <w:rPr>
          <w:rFonts w:ascii="Arial" w:hAnsi="Arial" w:cs="Arial"/>
          <w:sz w:val="20"/>
          <w:szCs w:val="20"/>
        </w:rPr>
        <w:t>Baumit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4A1">
        <w:rPr>
          <w:rFonts w:ascii="Arial" w:hAnsi="Arial" w:cs="Arial"/>
          <w:sz w:val="20"/>
          <w:szCs w:val="20"/>
        </w:rPr>
        <w:t>Fine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Top Hőszigetelés: anyag – </w:t>
      </w:r>
      <w:proofErr w:type="spellStart"/>
      <w:r w:rsidRPr="009304A1">
        <w:rPr>
          <w:rFonts w:ascii="Arial" w:hAnsi="Arial" w:cs="Arial"/>
          <w:sz w:val="20"/>
          <w:szCs w:val="20"/>
        </w:rPr>
        <w:t>Nikecell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XPS, és AUSROTHERM EPS lemezzel. Lábazati hőszigetelő vakolat beton felületen Hőszigetelő homlokzati bevonat készítése, zártcellás hőszigetelő tábla felhelyezése után tapaszba ágyazott üvegszövet (160 kg/m</w:t>
      </w:r>
      <w:r w:rsidRPr="009304A1">
        <w:rPr>
          <w:rFonts w:ascii="Arial" w:hAnsi="Arial" w:cs="Arial"/>
          <w:sz w:val="20"/>
          <w:szCs w:val="20"/>
          <w:vertAlign w:val="superscript"/>
        </w:rPr>
        <w:t>2</w:t>
      </w:r>
      <w:r w:rsidRPr="009304A1">
        <w:rPr>
          <w:rFonts w:ascii="Arial" w:hAnsi="Arial" w:cs="Arial"/>
          <w:sz w:val="20"/>
          <w:szCs w:val="20"/>
        </w:rPr>
        <w:t xml:space="preserve">) erősítésű, szilikongyanta kötőanyagú vékonyvakolattal. pl. </w:t>
      </w:r>
      <w:proofErr w:type="spellStart"/>
      <w:r w:rsidRPr="009304A1">
        <w:rPr>
          <w:rFonts w:ascii="Arial" w:hAnsi="Arial" w:cs="Arial"/>
          <w:sz w:val="20"/>
          <w:szCs w:val="20"/>
        </w:rPr>
        <w:t>Baumit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4A1">
        <w:rPr>
          <w:rFonts w:ascii="Arial" w:hAnsi="Arial" w:cs="Arial"/>
          <w:sz w:val="20"/>
          <w:szCs w:val="20"/>
        </w:rPr>
        <w:t>Fine</w:t>
      </w:r>
      <w:proofErr w:type="spellEnd"/>
      <w:r w:rsidRPr="009304A1">
        <w:rPr>
          <w:rFonts w:ascii="Arial" w:hAnsi="Arial" w:cs="Arial"/>
          <w:sz w:val="20"/>
          <w:szCs w:val="20"/>
        </w:rPr>
        <w:t xml:space="preserve"> Top Padlástér hőszigetelése: nem járható födém: Rockwool Deltarock 2*10 cm </w:t>
      </w:r>
      <w:proofErr w:type="spellStart"/>
      <w:r w:rsidRPr="009304A1">
        <w:rPr>
          <w:rFonts w:ascii="Arial" w:hAnsi="Arial" w:cs="Arial"/>
          <w:sz w:val="20"/>
          <w:szCs w:val="20"/>
        </w:rPr>
        <w:t>vtg</w:t>
      </w:r>
      <w:proofErr w:type="spellEnd"/>
      <w:r w:rsidRPr="009304A1">
        <w:rPr>
          <w:rFonts w:ascii="Arial" w:hAnsi="Arial" w:cs="Arial"/>
          <w:sz w:val="20"/>
          <w:szCs w:val="20"/>
        </w:rPr>
        <w:t>-ban leterítve. Burkolatok: kerámia, laminált parketta.</w:t>
      </w:r>
    </w:p>
    <w:p w14:paraId="45317F83" w14:textId="16F5978A" w:rsidR="006225F7" w:rsidRDefault="006225F7" w:rsidP="003468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26248F" w14:textId="77777777" w:rsidR="00E65568" w:rsidRDefault="00E65568" w:rsidP="00346871">
      <w:pPr>
        <w:spacing w:after="0" w:line="276" w:lineRule="auto"/>
        <w:jc w:val="both"/>
        <w:rPr>
          <w:noProof/>
        </w:rPr>
      </w:pPr>
    </w:p>
    <w:p w14:paraId="66C33F87" w14:textId="2944D828" w:rsidR="006225F7" w:rsidRPr="00346871" w:rsidRDefault="00DB2F1A" w:rsidP="003468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1254881" wp14:editId="639D414E">
            <wp:extent cx="5760720" cy="30924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5F7" w:rsidRPr="00346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27B1" w14:textId="77777777" w:rsidR="00B96B49" w:rsidRDefault="00B96B49" w:rsidP="00AD1395">
      <w:pPr>
        <w:spacing w:after="0" w:line="240" w:lineRule="auto"/>
      </w:pPr>
      <w:r>
        <w:separator/>
      </w:r>
    </w:p>
  </w:endnote>
  <w:endnote w:type="continuationSeparator" w:id="0">
    <w:p w14:paraId="0EF8DD42" w14:textId="77777777" w:rsidR="00B96B49" w:rsidRDefault="00B96B49" w:rsidP="00AD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9A9" w14:textId="77777777" w:rsidR="00B96B49" w:rsidRDefault="00B96B49" w:rsidP="00AD1395">
      <w:pPr>
        <w:spacing w:after="0" w:line="240" w:lineRule="auto"/>
      </w:pPr>
      <w:r>
        <w:separator/>
      </w:r>
    </w:p>
  </w:footnote>
  <w:footnote w:type="continuationSeparator" w:id="0">
    <w:p w14:paraId="41757D20" w14:textId="77777777" w:rsidR="00B96B49" w:rsidRDefault="00B96B49" w:rsidP="00AD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6600" w14:textId="4C9EE994" w:rsidR="00AD1395" w:rsidRDefault="00AD1395" w:rsidP="00AD1395">
    <w:pPr>
      <w:pStyle w:val="lfej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3AFAE" wp14:editId="2171FAB4">
          <wp:simplePos x="0" y="0"/>
          <wp:positionH relativeFrom="column">
            <wp:posOffset>3535045</wp:posOffset>
          </wp:positionH>
          <wp:positionV relativeFrom="paragraph">
            <wp:posOffset>0</wp:posOffset>
          </wp:positionV>
          <wp:extent cx="2228850" cy="1600200"/>
          <wp:effectExtent l="0" t="0" r="0" b="0"/>
          <wp:wrapThrough wrapText="bothSides">
            <wp:wrapPolygon edited="0">
              <wp:start x="0" y="0"/>
              <wp:lineTo x="0" y="21343"/>
              <wp:lineTo x="21415" y="21343"/>
              <wp:lineTo x="21415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023B"/>
    <w:multiLevelType w:val="multilevel"/>
    <w:tmpl w:val="A02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5"/>
    <w:rsid w:val="00346871"/>
    <w:rsid w:val="006225F7"/>
    <w:rsid w:val="00AD1395"/>
    <w:rsid w:val="00B96B49"/>
    <w:rsid w:val="00DB2F1A"/>
    <w:rsid w:val="00E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419EE"/>
  <w15:chartTrackingRefBased/>
  <w15:docId w15:val="{114E2AE2-B2D0-48A9-8611-CC4BAE2A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1395"/>
    <w:rPr>
      <w:b/>
      <w:bCs/>
    </w:rPr>
  </w:style>
  <w:style w:type="character" w:styleId="Kiemels">
    <w:name w:val="Emphasis"/>
    <w:basedOn w:val="Bekezdsalapbettpusa"/>
    <w:uiPriority w:val="20"/>
    <w:qFormat/>
    <w:rsid w:val="00AD1395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AD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395"/>
  </w:style>
  <w:style w:type="paragraph" w:styleId="llb">
    <w:name w:val="footer"/>
    <w:basedOn w:val="Norml"/>
    <w:link w:val="llbChar"/>
    <w:uiPriority w:val="99"/>
    <w:unhideWhenUsed/>
    <w:rsid w:val="00AD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395"/>
  </w:style>
  <w:style w:type="paragraph" w:customStyle="1" w:styleId="normal-header">
    <w:name w:val="normal - header"/>
    <w:basedOn w:val="Norml"/>
    <w:qFormat/>
    <w:rsid w:val="00346871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 Szabolcs</dc:creator>
  <cp:keywords/>
  <dc:description/>
  <cp:lastModifiedBy>Hajdú Szabolcs</cp:lastModifiedBy>
  <cp:revision>15</cp:revision>
  <dcterms:created xsi:type="dcterms:W3CDTF">2021-04-07T21:44:00Z</dcterms:created>
  <dcterms:modified xsi:type="dcterms:W3CDTF">2021-05-25T20:30:00Z</dcterms:modified>
</cp:coreProperties>
</file>